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7B3E" w:rsidRDefault="008846FC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Uchwała nr XXIII/176/2026</w:t>
      </w:r>
      <w:r>
        <w:rPr>
          <w:b/>
          <w:caps/>
        </w:rPr>
        <w:br/>
        <w:t>Rady Miejskiej w Brodnicy</w:t>
      </w:r>
    </w:p>
    <w:p w:rsidR="00A77B3E" w:rsidRDefault="008846FC">
      <w:pPr>
        <w:spacing w:before="280" w:after="280" w:line="276" w:lineRule="auto"/>
        <w:jc w:val="center"/>
        <w:rPr>
          <w:b/>
          <w:caps/>
        </w:rPr>
      </w:pPr>
      <w:r>
        <w:t>z dnia 30 marca 2026 r.</w:t>
      </w:r>
    </w:p>
    <w:p w:rsidR="00A77B3E" w:rsidRDefault="008846FC">
      <w:pPr>
        <w:keepNext/>
        <w:spacing w:after="480" w:line="276" w:lineRule="auto"/>
        <w:jc w:val="center"/>
      </w:pPr>
      <w:r>
        <w:rPr>
          <w:b/>
        </w:rPr>
        <w:t>w sprawie ustalenia wysokości opłaty za pobyt dziecka w Miejskim Żłobku w Brodnicy oraz maksymalnej opłaty za wyżywienie</w:t>
      </w:r>
    </w:p>
    <w:p w:rsidR="00A77B3E" w:rsidRDefault="008846FC">
      <w:pPr>
        <w:keepLines/>
        <w:spacing w:before="120" w:after="120" w:line="276" w:lineRule="auto"/>
        <w:ind w:firstLine="227"/>
      </w:pPr>
      <w:r>
        <w:t>Na podstawie art. 58 ust. 1 ustawy z dnia 4 lutego 2011 r. o opiece nad dziećmi w wieku do lat 3 (Dz. U. z 2025 r. poz. 798 i poz. 858) uchwala się, co następuje:</w:t>
      </w:r>
    </w:p>
    <w:p w:rsidR="00A77B3E" w:rsidRDefault="008846FC">
      <w:pPr>
        <w:keepLines/>
        <w:spacing w:before="120" w:after="120" w:line="276" w:lineRule="auto"/>
        <w:ind w:firstLine="340"/>
      </w:pPr>
      <w:r>
        <w:rPr>
          <w:b/>
        </w:rPr>
        <w:t>§ 1. </w:t>
      </w:r>
      <w:r>
        <w:t>Ustala się wysokość miesięcznej opłaty za pobyt dziecka w Miejskim Żłobku w Brodnicy w wysokości 1 500 zł.</w:t>
      </w:r>
    </w:p>
    <w:p w:rsidR="00A77B3E" w:rsidRDefault="008846FC">
      <w:pPr>
        <w:keepLines/>
        <w:spacing w:before="120" w:after="120" w:line="276" w:lineRule="auto"/>
        <w:ind w:firstLine="340"/>
      </w:pPr>
      <w:r>
        <w:rPr>
          <w:b/>
        </w:rPr>
        <w:t>§ 2. </w:t>
      </w:r>
      <w:r>
        <w:t>Ustala się maksymalną dzienną wysokość opłaty za wyżywienie dziecka objętego opieką w Miejskim Żłobku w Brodnicy w wysokości 25 zł.</w:t>
      </w:r>
    </w:p>
    <w:p w:rsidR="00A77B3E" w:rsidRDefault="008846FC">
      <w:pPr>
        <w:keepLines/>
        <w:spacing w:before="120" w:after="120" w:line="276" w:lineRule="auto"/>
        <w:ind w:firstLine="340"/>
      </w:pPr>
      <w:r>
        <w:rPr>
          <w:b/>
        </w:rPr>
        <w:t>§ 3. </w:t>
      </w:r>
      <w:r>
        <w:t>Wykonanie uchwały powierza się Burmistrzowi Brodnicy.</w:t>
      </w:r>
    </w:p>
    <w:p w:rsidR="00A77B3E" w:rsidRDefault="008846FC">
      <w:pPr>
        <w:keepNext/>
        <w:keepLines/>
        <w:spacing w:before="120" w:after="120" w:line="276" w:lineRule="auto"/>
        <w:ind w:firstLine="340"/>
      </w:pPr>
      <w:r>
        <w:rPr>
          <w:b/>
        </w:rPr>
        <w:t>§ 4. </w:t>
      </w:r>
      <w:r>
        <w:t>Uchwała wchodzi w życie po upływie 14 dni od dnia ogłoszenia w Dzienniku Urzędowym Województwa Kujawsko-Pomorskiego.</w:t>
      </w:r>
    </w:p>
    <w:p w:rsidR="00A77B3E" w:rsidRDefault="008846FC">
      <w:pPr>
        <w:keepNext/>
        <w:keepLines/>
        <w:spacing w:before="120" w:after="120" w:line="276" w:lineRule="auto"/>
        <w:ind w:firstLine="227"/>
      </w:pPr>
      <w:r>
        <w:t>  </w:t>
      </w:r>
    </w:p>
    <w:p w:rsidR="00A77B3E" w:rsidRDefault="008846FC">
      <w:pPr>
        <w:keepNext/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C93658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3658" w:rsidRDefault="00C93658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3658" w:rsidRDefault="008846FC" w:rsidP="00B80359">
            <w:pPr>
              <w:keepNext/>
              <w:keepLines/>
              <w:spacing w:before="560" w:after="560"/>
              <w:ind w:left="594" w:right="1134"/>
              <w:jc w:val="center"/>
              <w:rPr>
                <w:color w:val="000000"/>
              </w:rPr>
            </w:pPr>
            <w:r>
              <w:rPr>
                <w:color w:val="000000"/>
              </w:rPr>
              <w:t>Przewodniczący Rady Miejskiej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 w:rsidR="00B80359">
              <w:rPr>
                <w:b/>
              </w:rPr>
              <w:t xml:space="preserve">(-) </w:t>
            </w:r>
            <w:r>
              <w:rPr>
                <w:b/>
              </w:rPr>
              <w:t>Artur Dombrowski</w:t>
            </w:r>
          </w:p>
        </w:tc>
      </w:tr>
    </w:tbl>
    <w:p w:rsidR="00A77B3E" w:rsidRDefault="00A77B3E">
      <w:pPr>
        <w:keepNext/>
        <w:sectPr w:rsidR="00A77B3E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:rsidR="00C93658" w:rsidRDefault="00C93658">
      <w:pPr>
        <w:rPr>
          <w:rFonts w:eastAsia="Times New Roman" w:cs="Times New Roman"/>
          <w:szCs w:val="20"/>
        </w:rPr>
      </w:pPr>
    </w:p>
    <w:p w:rsidR="00C93658" w:rsidRDefault="008846FC">
      <w:pPr>
        <w:jc w:val="center"/>
        <w:rPr>
          <w:rFonts w:eastAsia="Times New Roman" w:cs="Times New Roman"/>
          <w:sz w:val="22"/>
          <w:szCs w:val="20"/>
        </w:rPr>
      </w:pPr>
      <w:r>
        <w:rPr>
          <w:rFonts w:eastAsia="Times New Roman" w:cs="Times New Roman"/>
          <w:b/>
          <w:sz w:val="22"/>
          <w:szCs w:val="20"/>
        </w:rPr>
        <w:t>Uzasadnienie</w:t>
      </w:r>
    </w:p>
    <w:p w:rsidR="00C93658" w:rsidRDefault="008846FC">
      <w:pPr>
        <w:spacing w:before="120" w:after="120" w:line="276" w:lineRule="auto"/>
        <w:ind w:firstLine="227"/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Zgodnie z art. 58 ust. 1 ustawy z dnia 4 lutego 2011 r. o opiece nad dziećmi w wieku do lat 3, wysokość opłaty za pobyt dziecka w żłobku utworzonym przez jednostki samorządu terytorialnego oraz maksymalną wysokość opłaty za wyżywienie ustala w drodze uchwały rada gminy. Opłaty te są wnoszone przez rodziców na rzecz gminy. Miesięczna opłata podstawowa za pobyt dziecka w instytucji opieki (1500 zł) będzie pomniejszona o wartość dofinansowania pozyskanego z programu służącego rozwojowi instytucji opieki nad dziećmi w wieku do lat 3 "Aktywny Maluch 2022-2029" oraz ze świadczenia "Aktywnie w żłobku". Dodatkowo rodzic będzie uiszczał opłatę za wyżywienie.</w:t>
      </w:r>
    </w:p>
    <w:p w:rsidR="00C93658" w:rsidRDefault="008846FC">
      <w:pPr>
        <w:keepNext/>
        <w:spacing w:before="120" w:after="120" w:line="276" w:lineRule="auto"/>
        <w:ind w:firstLine="227"/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W projekcie uchwały przyjęto również maksymalną dzienną wysokość opłaty za wyżywienie dziecka w Miejskim Żłobku w Brodnicy.</w:t>
      </w:r>
    </w:p>
    <w:p w:rsidR="00C93658" w:rsidRDefault="008846FC">
      <w:pPr>
        <w:keepNext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  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9"/>
        <w:gridCol w:w="4927"/>
      </w:tblGrid>
      <w:tr w:rsidR="00C93658"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3658" w:rsidRDefault="00C93658">
            <w:pPr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49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3658" w:rsidRDefault="00B80359" w:rsidP="00B80359">
            <w:pPr>
              <w:keepNext/>
              <w:keepLines/>
              <w:spacing w:before="560" w:after="560"/>
              <w:ind w:left="594" w:right="1134"/>
              <w:jc w:val="center"/>
              <w:rPr>
                <w:rFonts w:eastAsia="Times New Roman" w:cs="Times New Roman"/>
                <w:b/>
                <w:color w:val="000000"/>
                <w:szCs w:val="20"/>
              </w:rPr>
            </w:pPr>
            <w:r>
              <w:rPr>
                <w:color w:val="000000"/>
              </w:rPr>
              <w:t>Przewodniczący Rady Miejskiej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>(-) Artur Dombrowski</w:t>
            </w:r>
            <w:bookmarkStart w:id="0" w:name="_GoBack"/>
            <w:bookmarkEnd w:id="0"/>
            <w:r w:rsidR="008846FC">
              <w:rPr>
                <w:rFonts w:eastAsia="Times New Roman" w:cs="Times New Roman"/>
                <w:b/>
                <w:color w:val="000000"/>
                <w:szCs w:val="20"/>
              </w:rPr>
              <w:t> </w:t>
            </w:r>
          </w:p>
        </w:tc>
      </w:tr>
    </w:tbl>
    <w:p w:rsidR="00C93658" w:rsidRDefault="00C93658">
      <w:pPr>
        <w:keepNext/>
        <w:rPr>
          <w:rFonts w:eastAsia="Times New Roman" w:cs="Times New Roman"/>
          <w:szCs w:val="20"/>
        </w:rPr>
      </w:pPr>
    </w:p>
    <w:sectPr w:rsidR="00C93658">
      <w:footerReference w:type="default" r:id="rId7"/>
      <w:endnotePr>
        <w:numFmt w:val="decimal"/>
      </w:endnotePr>
      <w:pgSz w:w="11906" w:h="16838"/>
      <w:pgMar w:top="1417" w:right="1020" w:bottom="992" w:left="10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5FD9" w:rsidRDefault="008846FC">
      <w:r>
        <w:separator/>
      </w:r>
    </w:p>
  </w:endnote>
  <w:endnote w:type="continuationSeparator" w:id="0">
    <w:p w:rsidR="00265FD9" w:rsidRDefault="0088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C93658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:rsidR="00C93658" w:rsidRDefault="008846FC">
          <w:pPr>
            <w:rPr>
              <w:sz w:val="18"/>
            </w:rPr>
          </w:pPr>
          <w:r>
            <w:rPr>
              <w:sz w:val="18"/>
            </w:rPr>
            <w:t>Id: 7F1426ED-A5C2-41BD-87F2-66CB3C2C73F0. Uchwalony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:rsidR="00C93658" w:rsidRDefault="008846FC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:rsidR="00C93658" w:rsidRDefault="00C93658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C93658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:rsidR="00C93658" w:rsidRDefault="008846FC">
          <w:pPr>
            <w:rPr>
              <w:sz w:val="18"/>
            </w:rPr>
          </w:pPr>
          <w:r>
            <w:rPr>
              <w:sz w:val="18"/>
            </w:rPr>
            <w:t>Id: 7F1426ED-A5C2-41BD-87F2-66CB3C2C73F0. Uchwalony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:rsidR="00C93658" w:rsidRDefault="008846FC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2</w:t>
          </w:r>
          <w:r>
            <w:rPr>
              <w:sz w:val="18"/>
            </w:rPr>
            <w:fldChar w:fldCharType="end"/>
          </w:r>
        </w:p>
      </w:tc>
    </w:tr>
  </w:tbl>
  <w:p w:rsidR="00C93658" w:rsidRDefault="00C93658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5FD9" w:rsidRDefault="008846FC">
      <w:r>
        <w:separator/>
      </w:r>
    </w:p>
  </w:footnote>
  <w:footnote w:type="continuationSeparator" w:id="0">
    <w:p w:rsidR="00265FD9" w:rsidRDefault="008846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265FD9"/>
    <w:rsid w:val="008846FC"/>
    <w:rsid w:val="00A77B3E"/>
    <w:rsid w:val="00B80359"/>
    <w:rsid w:val="00C93658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68DC3"/>
  <w15:docId w15:val="{1C76D142-BCF7-42F6-A2AD-DCBFA9CD9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rFonts w:ascii="Verdana" w:eastAsia="Verdana" w:hAnsi="Verdana" w:cs="Verdan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266</Words>
  <Characters>1441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nr  XXIII/176/2026 z dnia 30 marca 2026 r.</vt:lpstr>
      <vt:lpstr/>
    </vt:vector>
  </TitlesOfParts>
  <Company>Rady Miejskiej w Brodnicy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 XXIII/176/2026 z dnia 30 marca 2026 r.</dc:title>
  <dc:subject>w sprawie ustalenia wysokości opłaty za pobyt dziecka w^Miejskim Żłobku w^Brodnicy oraz maksymalnej opłaty za wyżywienie</dc:subject>
  <dc:creator>wweis</dc:creator>
  <cp:lastModifiedBy>Joanna Dzięgielewska</cp:lastModifiedBy>
  <cp:revision>3</cp:revision>
  <dcterms:created xsi:type="dcterms:W3CDTF">2026-04-02T06:06:00Z</dcterms:created>
  <dcterms:modified xsi:type="dcterms:W3CDTF">2026-04-02T06:24:00Z</dcterms:modified>
  <cp:category>Akt prawny</cp:category>
</cp:coreProperties>
</file>