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/>
          <w:strike w:val="false"/>
          <w:dstrike w:val="false"/>
          <w:color w:val="000000"/>
          <w:sz w:val="22"/>
          <w:u w:val="none"/>
        </w:rPr>
      </w:pPr>
      <w:r>
        <w:rPr>
          <w:rFonts w:eastAsia="Verdana" w:cs="Verdana"/>
          <w:b w:val="false"/>
          <w:i w:val="false"/>
          <w:caps/>
          <w:strike w:val="false"/>
          <w:dstrike w:val="false"/>
          <w:color w:val="000000"/>
          <w:sz w:val="22"/>
          <w:u w:val="none"/>
        </w:rPr>
      </w:r>
    </w:p>
    <w:p>
      <w:pPr>
        <w:sectPr>
          <w:type w:val="nextPage"/>
          <w:pgSz w:w="11906" w:h="16838"/>
          <w:pgMar w:left="1020" w:right="1020" w:header="0" w:top="1417" w:footer="0" w:bottom="708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1"/>
        <w:keepNext w:val="true"/>
        <w:spacing w:lineRule="auto" w:line="276" w:before="0" w:after="480"/>
        <w:ind w:left="0" w:right="0" w:hanging="0"/>
        <w:jc w:val="right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ab/>
      </w: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Projekt </w:t>
      </w:r>
    </w:p>
    <w:p>
      <w:pPr>
        <w:pStyle w:val="Normal1"/>
        <w:spacing w:lineRule="auto" w:line="276" w:before="0" w:after="48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Program współpracy Gminy Miasta Brodnicy z organizacjami pozarządowymi oraz podmiotami prowadzącymi działalność pożytku publicznego na rok 202</w:t>
      </w: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1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Postanowienia ogólne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1.  Ilekroć w treści programu mówi się o: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1) </w:t>
      </w: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Ustawie 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- rozumie się przez to ustawę z dnia 24 kwietnia 2003r. o działalności pożytku publicznego i o wolontar</w:t>
      </w:r>
      <w:r>
        <w:rPr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iacie </w:t>
      </w:r>
      <w:r>
        <w:rPr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(</w:t>
      </w:r>
      <w:r>
        <w:rPr>
          <w:rFonts w:eastAsia="Verdana" w:cs="Verdana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Dz. U. z 2023 r. poz. 571</w:t>
      </w:r>
      <w:r>
        <w:rPr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)</w:t>
      </w:r>
      <w:r>
        <w:rPr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2) </w:t>
      </w: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Organizacjach 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– rozumie się przez to organizacje pozarządowe i inne uprawnione podmioty prowadzące działalność pożytku publicznego, o których mowa w art. 3 ust. 3 Ustawy;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3) </w:t>
      </w: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Programie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– rozumie się przez to program współpracy Gminy Miasta Brodnicy na 202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 r. z organizacjami pozarządowymi oraz z podmiotami, o których mowa w art. 3 ust. 3 Ustawy 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4) </w:t>
      </w: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Radzie 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- rozumie się przez to Radę Miejską w Brodnicy;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5) </w:t>
      </w: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Mieście - 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rozumie się przez to Gminę Miasta Brodnicy.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2. Program określa politykę Miasta wobec organizacji w zaspokajaniu różnorodnych potrzeb, aspiracji, dążeń i oczekiwań mieszkańców Brodnicy tworzących z mocy prawa wspólnotę samorządową.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2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Cel główny i cele szczegółowe Programu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3. Celem głównym Programu  jest  wspieranie rozwoju społeczeństwa obywatelskiego, budowanie i umacnianie partnerstwa pomiędzy Miastem a Organizacjami oraz określenie zasad regulujących tę współpracę.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4. Celami szczegółowymi Programu są: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stworzenie warunków do powstawania inicjatyw i podejmowania działań na rzecz społeczności lokalnych lub ogółu mieszkańców;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wzmocnienie potencjału Organizacji;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rozwijanie partnerstwa publiczno-społecznego;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wspieranie inicjatyw, nowatorskich pomysłów i rozwiązań zwiększających świadomość  społeczeństwa obywatelskiego;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5) prezentacja dorobku Organizacji i promowanie ich osiągnięć;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6) uzupełnienie działań Miasta w zakresie nieobjętym przez struktury samorządowe;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7) zwiększenie aktywności Organizacji w wykorzystaniu środków pozabudżetowych na rzecz mieszkańców Gminy Miasta Brodnicy;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8) wspieranie oraz powierzanie Organizacjom zadań publicznych.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3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Zasady współpracy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5. Partnerami współpracy w realizacji zapisów Programu są Organizacje, które realizują cele publiczne związane z wykonywaniem zadań własnych gminy.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6. Współpraca Miasta z Organizacjami odbywa się na zasadach: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pomocniczości, polegającej na wzajemnym wspieraniu działań oraz umożliwianiu realizacji zadań publicznych;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suwerenności stron, co oznacza, że zarówno Miasto, jak i Organizacje podejmujące współpracę zachowują autonomię i niezależność;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partnerstwa, co oznacza, że zarówno Miasto, jak i Organizacje uczestniczą w identyfikowaniu i definiowaniu problemów społecznych, wypracowaniu sposobów ich rozwiązania oraz realizacji zadań publicznych;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efektywności, co oznacza, że zarówno Miasto, jak i Organizacje współpracując ze sobą w wykonywaniu zadań, będą dbać, aby zadania te były wykonane z jak najlepszym rezultatem dla dobra społeczności lokalnej;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5) uczciwej konkurencji, rzetelności i jawności, polegającej na obowiązku wzajemnego udostępniania przez Miasto i Organizacje niezbędnych informacji służących realizacji określonych zadań oraz realnego szacowania kosztów przedstawionych w ofertach i harmonogramach.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4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Zakres przedmiotowy i formy współpracy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7. Współpraca  Miasta z Organizacjami obejmuje, w szczególności sferę zadań publicznych, o których mowa w art. 4 ust. 1 Ustawy, odbywa się w następujących formach: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finansowych;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pozafinansowych.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8. 1. Finansowe formy współpracy Miasta z Organizacjami obejmują: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powierzanie wykonania zadań publicznych wraz  z udzieleniem dotacji na finansowanie ich realizacji;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wspieranie wykonania zadań publicznych, wraz z udzieleniem dotacji na dofinansowanie ich realizacji;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zlecanie Organizacjom realizacji zadań publicznych na wniosek organizacji, w trybie art. 19a ustawy;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realizacji zadań w ramach inicjatywy lokalnej, o której mowa w art. 19b-19h Ustawy;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5) możliwość zawierania przez Gminę umów o współorganizację przedsięwzięć podejmowanych z organizacjami pozarządowymi;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6) możliwość wspierania finansowego przedsięwzięć podejmowanych przez organizacje pozarządowe na rzecz mieszkańców Miasta.</w:t>
        <w:tab/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2. Wspieranie oraz powierzanie, o których mowa w ust. 1 pkt 1 i 2 odbywa się po przeprowadzeniu otwartego konkursu ofert chyba, że przepisy odrębne przewidują inny tryb zlecania.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3. Powierzenie, o którym mowa w ust. 1 pkt 1 może nastąpić w innym trybie niż określony w ust. 2, jeżeli dane zadanie można zrealizować efektywniej w inny sposób określony w odrębnych przepisach, w szczególności poprzez zakup usług na zasadach i w trybie określonym w przepisach o zamówieniach publicznych, przy porównywalności metod kalkulacji kosztów oraz porównywalności opodatkowania.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4. Dotacje, o których mowa w ust. 1 nie mogą być udzielone na:</w:t>
        <w:br/>
        <w:t>1) dotowanie przedsięwzięć, które są dofinansowywane z budżetu gminy lub jego funduszy celowych na podstawie przepisów szczególnych;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pokrycie deficytu zrealizowanych wcześniej przedsięwzięć oraz refundację kosztów;</w:t>
        <w:br/>
        <w:t>3) budowę, zakup budynków lub lokali, zakup gruntów;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działalność gospodarczą podmiotów prowadzących działalność pożytku publicznego;</w:t>
        <w:br/>
        <w:t>5) udzielanie pomocy finansowej osobom fizycznym lub prawnym;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6) działalność polityczną.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9. Pozafinansowe formy współpracy Miasta z Organizacjami obejmują: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konsultowanie z Organizacjami projektów aktów normatywnych w dziedzinach dotyczących działalności statutowej tych Organizacji;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tworzenie, w miarę potrzeb, wspólnych zespołów konsultacyjnych o charakterze doradczym  lub  inicjatywnym,   składających   się   z radnych   i przedstawicieli  jednostek organizacyjnych Miasta oraz Organizacji w celu rozpatrzenia określonych problemów, ustalania strategii i sposobów wspólnego działania, bądź podjęcia określonej problematyki dla dobra pożytku publicznego;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wzajemne informowanie się o planowanych kierunkach działalności;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inicjowanie, wspieranie i organizowanie przedsięwzięć, spotkań, konferencji, szkoleń i poradnictwa dla Organizacji;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5) wystawianie przez Miasto opinii, udzielanie rekomendacji, pomoc przy pozyskiwaniu środków finansowych przez Organizacje w przypadku ubiegania się o nie ze źródeł zewnętrznych;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6) pomoc w nawiązaniu kontaktów i współpracy z Organizacjami z zagranicy ze szczególnym uwzględnieniem podmiotów działających w miastach partnerskich;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7) udostępnianie niezbędnej infrastruktury miejskiej do prowadzenia działalności statutowej Organizacji;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8) umożliwianie Organizacjom korzystania na preferencyjnych warunkach (dzierżawa, najem,   użyczenie) z nieruchomości (lokali) będących własnością Miasta dla celów prowadzenia działalności statutowej tych organizacji, zgodnie z posiadanymi zasobami lokalowymi Miasta;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9) umożliwianie Organizacjom na preferencyjnych warunkach korzystania z zasobów Miasta, takich jak sale, sprzęt, wyposażenie, na cele związane z działalnością pożytku publicznego;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10) wzajemne promowanie się Miasta i Organizacji w trakcie organizowania i realizacji działań, wydarzeń i projektów;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11) promowania  działalności  sektora  pozarządowego poprzez obejmowanie patronatem Burmistrza wybranych przedsięwzięć realizowanych przez Organizacje;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12) przygotowywanie, wnioskowanie i realizacja projektów partnerskich, w których Miasto Brodnica występuje jako partner lub lider w projekcie realizowanym wspólnie z Organizacją.</w:t>
      </w:r>
    </w:p>
    <w:p>
      <w:pPr>
        <w:pStyle w:val="Normal1"/>
        <w:spacing w:lineRule="auto" w:line="276" w:before="120" w:after="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10. Organizacja ubiegająca się o wsparcie finansowe musi wykazać w składanej ofercie udział środków własnych.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11. Działalność pełnomocnika burmistrza ds. współpracy z organizacjami pozarządowymi polega na: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realizowaniu polityki Miasta w zakresie współpracy z Organizacjami;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pełnieniu roli mediatora pomiędzy Organizacjami a Miastem;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wsparciu dialogu, wymianie informacji i koordynacji działań Organizacji działających na terenie Miasta.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12. Za koordynację działań objętych niniejszym Programem odpowiedzialny jest pełnomocnik burmistrza ds. współpracy z organizacjami  pozarządowymi oraz  dyrektorzy i kierownicy komórek organizacyjnych Urzędu Miejskiego w Brodnicy  w zakresie swojego działania, który określa regulamin organizacyjny Urzędu Miejskiego.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13. Miejscem realizacji programu jest obszar Miasta.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14. W uzasadnionych przypadkach realizacja zadań publicznych, o których mowa w Programie,  może odbywać się poza granicami Miasta i Rzeczypospolitej Polskiej.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5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Priorytetowe zadania publiczne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15. Do priorytetowych zadań publicznych w zakresie współpracy Miasta z Organizacjami w 202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roku należą: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działania z zakresu kultury, sztuki, ochrony dóbr kultury, tradycji regionu i promocji;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upowszechnianie kultury fizycznej, w tym sportu;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działania z zakresu nauki, edukacji, oświaty i wychowania;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działania na rzecz promocji i ochrony zdrowia;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5) działania na rzecz turystyki, promujące miasto wraz z regionem;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6) działania na rzecz ekologii i ochrony zwierząt oraz ochrony dziedzictwa przyrodniczego;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7) działania na rzecz osób wykluczonych i zagrożonych wykluczeniem społecznym;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8) działania na rzecz osób niepełnosprawnych;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9) działania na rzecz ratownictwa i ochrony ludności;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10) promocja i organizacja wolontariatu;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11) działania na rzecz organizacji pozarządowych oraz podmiotów wymienionych w art. 3 ust. 3;</w:t>
      </w:r>
    </w:p>
    <w:p>
      <w:pPr>
        <w:pStyle w:val="Normal1"/>
        <w:spacing w:lineRule="auto" w:line="276" w:before="120" w:after="0"/>
        <w:ind w:left="0" w:right="0" w:firstLine="227"/>
        <w:jc w:val="both"/>
        <w:rPr/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12) </w:t>
      </w:r>
      <w:r>
        <w:rPr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działania na rzecz podmiotów ekonomii społecznej i przedsiębiorstw społecznych, o których mowa w ustawie z dnia 5 sierpnia 2022 r. o ekonomii społecznej </w:t>
      </w:r>
      <w:r>
        <w:rPr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(</w:t>
      </w:r>
      <w:r>
        <w:rPr>
          <w:rFonts w:eastAsia="Verdana" w:cs="Verdana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</w:rPr>
        <w:t>Dz. U. z 2023 r. poz. 1287 z późn. zm.</w:t>
      </w:r>
      <w:r>
        <w:rPr>
          <w:rFonts w:eastAsia="Verdana" w:cs="Verdana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</w:rPr>
        <w:t>)</w:t>
      </w:r>
      <w:r>
        <w:rPr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6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Okres realizacji Programu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16. Program obowiązuje w okresie od 1 stycznia 202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 r. do 31 grudnia 202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 r.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7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Sposoby realizacji Programu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17. Realizatorami  Programu ze strony Miasta będą merytoryczne Wydziały i Biura Urzędu Miejskiego w Brodnicy.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18. W ramach współdziałania  z Organizacjami wdrażane będą następujące zadania: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wspieranie różnych form upowszechniania kultury fizycznej, w tym sportu wśród społeczności lokalnej;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wspieranie różnych form upowszechniania i rozwoju kultury, sztuki, ochrony dóbr kultury i tradycji wśród społeczności  lokalnej;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wspieranie organizacji imprez sportowo-rekreacyjnych;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wspieranie działań na rzecz integracji lokalnej wspólnoty samorządowej;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5) wspieranie miejscowych środowisk twórczych – w tym młodych artystów i autorów;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6) wspieranie działań na rzecz rozwoju turystyki;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7) wspieranie działań z zakresu ochrony i promocji zdrowia;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8) wspieranie działań z zakresu pomocy społecznej;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9) wspieranie działań na rzecz osób niepełnosprawnych;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10) wspieranie działań organizacji pozarządowych oraz podmiotów ekonomii społecznej i przedsiębiorstw społecznych realizowane poprzez: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a) ułatwienia w zakresie dostępu do lokali,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b) zwiększenie form powierzania zadań publicznych,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c) partnerstwa w realizacji zadań publicznych instytucji publicznych, organizacji pozarządowych oraz podmiotów ekonomii społecznej i przedsiębiorstw społecznych,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d) społecznie odpowiedzialne zamówienia dla organizacji pozarządowych oraz podmiotów ekonomii społecznej i przedsiębiorstw społecznych,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e) wspieranie i promowanie, w miarę możliwości samorządu, działań związanych z ekonomią społeczną,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f) wsparcie możliwości rozwoju działań organizacji poprzez umożliwienie dofinansowania wkładu własnego do zadań finansowanych z innych źródeł;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11) wspieranie działań na rzecz ekologii i ochrony zwierząt oraz ochrony dziedzictwa przyrodniczego;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12) wspieranie działań na rzecz ratownictwa i ochrony ludności;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13)  wspieranie, promocja i organizacja wolontariatu;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14) wspieranie i budowanie zaplecza liderów, specjalistów i animatorów społecznych.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19. Zamieszczenie danego zadania w niniejszym Programie nie jest równoznaczne z otrzymaniem dotacji na finansowanie lub dofinansowanie jego realizacji.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 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8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Środki przeznaczone na realizację Programu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20. Wysokość  środków planowanych na realizację programu w 202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 r. wynosi nie mniej niż ……………………………. zł.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9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Sposób oceny realizacji Programu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21. Ocena realizacji Programu dokonywana będzie w oparciu o następujące mierniki: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liczbę ogłoszonych otwartych konkursów ofert na realizację zadań publicznych;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liczbę organizacji pozarządowych biorących udział w otwartym konkursie ofert;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liczbę złożonych ofert;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liczbę organizacji pozarządowych które otrzymały dotacje;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5) wysokość środków finansowych zaangażowanych w realizację Programu;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6) liczbę zadań zrealizowanych w ramach Programu;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7) informację dotyczącą realizacji różnych form współpracy niefinansowej.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10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Informacja o sposobie tworzenia Programu i o przebiegu konsultacji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22. W celu uchwalenia Programu podjęte zostały następujące działania: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1) przygotowanie projektu Programu przez pełnomocnika burmistrza ds. współpracy z organizacjami pozarządowymi we współpracy z Wydziałami i Biurami Urzędu Miejskiego w Brodnicy realizującymi zadania z zakresu pożytku publicznego;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2) przeprowadzenie konsultacji Programu z Organizacjami na rok 202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3) sporządzenie przez pełnomocnika burmistrza ds. współpracy z organizacjami pozarządowymi zestawienia opinii, uwag i wniosków zgłoszonych w ramach konsultacji;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4) zaopiniowanie zgłoszonych opinii, uwag i wniosków przez Wydziały i Biura merytoryczne Urzędu Miejskiego w Brodnicy;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5) przygotowanie i zamieszczenie protokołu z przebiegu i wyników konsultacji na stronie internetowej Urzędu Miejskiego w Brodnicy – www.brodnica.pl, zakładka „Organizacje pozarządowe”, w terminie 15 dni od daty zakończenia konsultacji;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6) przyjęcie i uchwalenie przez Radę projektu uchwały dotyczącej Programu.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§ 23. 1. Konsultacje Programu odbyły się w terminie od 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1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5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września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do 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16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października 202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3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r. i obejmowały: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- 2 otwarte spotkania konsultacyjne w dniach 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26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września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>i 2</w:t>
      </w:r>
      <w:r>
        <w:rPr>
          <w:rStyle w:val="Mocnowyrniony"/>
          <w:rFonts w:eastAsia="Verdana" w:cs="Verdana" w:ascii="Calibri" w:hAnsi="Calibri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października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202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 r.;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- pisemne, w tym elektroniczne, przekazywanie opinii i uwag do Programu przy pomocy formularza konsultacyjnego;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- osobiste składanie formularza konsultacyjnego w Urzędzie Miejskim w Brodnicy.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. W wyniku konsultacji wpłynęło łącznie ………...uwag do dokumentu Programu, z których w całości lub w części uwzględniono ……….. Poza uwagami do dokumentu Programu współpracy złożono również …………...propozycji dotyczących realizacji działań, inicjatyw i rozwiązań w ramach realizacji Programu. Propozycje te realizowane będą w miarę możliwości organizacyjnych, finansowych i pozafinansowych Miasta, a także przez organizacje pozarządowe oraz podmioty ekonomii społecznej i przedsiębiorstwa społeczne.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3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. Informacje o konsultacjach rozpowszechniane były za pośrednictwem portalu miejskiego www.brodnica.pl, oficjalnego Facebooka miasta oraz strony i FB Stowarzyszenia LGD Miasta Brodnicy i Brodnickiej Bazy NGO. Informacja prasowa rozesłana została do lokalnych mediów i portali internetowych. Dodatkowo zaproszenia do udziału w konsultacjach wysłane zostały mailowo do organizacji pozarządowych (baza kontaktowa urzędu), wydziałów zajmujących się ogłaszaniem otwartych konkursów ofert oraz radnych Rady Miejskiej w Brodnicy.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/>
          <w:sz w:val="24"/>
          <w:szCs w:val="24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. Protokół z konsultacji projektu Programu współpracy Gminy Miasta Brodnicy z organizacjami pozarządowymi oraz podmiotami prowadzącymi działalność pożytku publicznego na rok 202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4</w:t>
      </w: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 zamieszczony został na stronie internetowej Urzędu Miejskiego w Brodnicy – www.brodnica.pl, w zakładce „Organizacje pozarządowe”.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11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Tryb  powoływania i zasady działania Komisji konkursowych do opiniowania ofert w otwartych konkursach ofert 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24. Komisja konkursowa otwartego konkursu ofert na zadania publiczne Miasta powoływana jest przez Burmistrza Brodnicy.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25. W skład komisji konkursowej wchodzą pracownicy Urzędu Miejskiego w Brodnicy oraz osoby reprezentujące Organizacje, z wyłączeniem osób reprezentujących Organizacje biorące udział w konkursie.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26. W komisji konkursowej mogą uczestniczyć także, z głosem doradczym, osoby posiadające specjalistyczną wiedzę w dziedzinie obejmującej zakres zadań publicznych, których konkurs dotyczy.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27. Do zadań komisji konkursowej należy ocena ofert z uwzględnieniem kryteriów określonych w treści ogłoszenia konkursu.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28. Komisja konkursowa może zaproponować przyznanie dotacji w kwocie niższej od określonej w ofercie.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29. Konkurs rozstrzyga Burmistrz Brodnicy w formie zarządzenia, po zapoznaniu się ze stanowiskiem komisji zawartym w protokole.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30. Za pracę w komisji konkursowej nie przysługuje wynagrodzenie.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Rozdział 12</w:t>
      </w:r>
    </w:p>
    <w:p>
      <w:pPr>
        <w:pStyle w:val="Normal1"/>
        <w:spacing w:lineRule="auto" w:line="276" w:before="120" w:after="0"/>
        <w:ind w:left="0" w:right="0" w:firstLine="227"/>
        <w:jc w:val="center"/>
        <w:rPr>
          <w:rFonts w:ascii="Calibri" w:hAnsi="Calibri" w:eastAsia="Verdana" w:cs="Verdana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Postanowienia końcowe</w:t>
      </w:r>
    </w:p>
    <w:p>
      <w:pPr>
        <w:pStyle w:val="Normal1"/>
        <w:spacing w:lineRule="auto" w:line="276" w:before="120" w:after="0"/>
        <w:ind w:left="0" w:right="0" w:firstLine="227"/>
        <w:jc w:val="both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31. Sprawozdanie z realizacji Programu przygotowuje pełnomocnik burmistrza ds. współpracy z organizacjami pozarządowymi do 15 marca za poprzedni rok i przedkłada je do 30 marca do akceptacji Burmistrzowi Brodnicy.</w:t>
      </w:r>
    </w:p>
    <w:p>
      <w:pPr>
        <w:pStyle w:val="Normal1"/>
        <w:spacing w:lineRule="auto" w:line="276" w:before="120" w:after="120"/>
        <w:ind w:left="0" w:right="0" w:firstLine="227"/>
        <w:jc w:val="left"/>
        <w:rPr>
          <w:rFonts w:ascii="Calibri" w:hAnsi="Calibri" w:eastAsia="Verdana" w:cs="Verdana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Verdana" w:cs="Verdana" w:ascii="Calibri" w:hAnsi="Calibri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§ 32. Burmistrz Brodnicy w terminie do 31 maja przedkłada Radzie oraz publikuje w Biuletynie Informacji Publicznej sprawozdanie z realizacji Programu za rok poprzedni.</w:t>
      </w:r>
    </w:p>
    <w:p>
      <w:pPr>
        <w:sectPr>
          <w:type w:val="continuous"/>
          <w:pgSz w:w="11906" w:h="16838"/>
          <w:pgMar w:left="1020" w:right="1020" w:header="0" w:top="1417" w:footer="0" w:bottom="708" w:gutter="0"/>
          <w:formProt w:val="false"/>
          <w:textDirection w:val="lrTb"/>
          <w:docGrid w:type="default" w:linePitch="600" w:charSpace="40960"/>
        </w:sectPr>
      </w:pPr>
    </w:p>
    <w:p>
      <w:pPr>
        <w:pStyle w:val="Normal1"/>
        <w:keepNext w:val="true"/>
        <w:widowControl/>
        <w:spacing w:lineRule="auto" w:line="240" w:before="0" w:after="0"/>
        <w:ind w:left="0" w:right="0" w:hanging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sectPr>
      <w:type w:val="continuous"/>
      <w:pgSz w:w="11906" w:h="16838"/>
      <w:pgMar w:left="1020" w:right="1020" w:header="0" w:top="1417" w:footer="0" w:bottom="708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auto"/>
    <w:pitch w:val="default"/>
  </w:font>
  <w:font w:name="Calibri"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pl-PL"/>
    </w:rPr>
  </w:style>
  <w:style w:type="character" w:styleId="DefaultParagraphFont">
    <w:name w:val="Default Paragraph Font"/>
    <w:qFormat/>
    <w:rPr>
      <w:lang w:val="pl-PL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Zakotwiczenieprzypisukocowego">
    <w:name w:val="Zakotwiczenie przypisu końcowego"/>
    <w:rPr>
      <w:vertAlign w:val="superscript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Verdana" w:cs="Verdana"/>
      <w:color w:val="auto"/>
      <w:sz w:val="24"/>
      <w:szCs w:val="24"/>
      <w:lang w:val="pl-PL" w:eastAsia="pl-PL" w:bidi="pl-PL"/>
    </w:rPr>
  </w:style>
  <w:style w:type="paragraph" w:styleId="NoList">
    <w:name w:val="No List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pl-PL"/>
    </w:rPr>
  </w:style>
  <w:style w:type="paragraph" w:styleId="Footnotetext">
    <w:name w:val="Footnote text"/>
    <w:basedOn w:val="Normal1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LibreOffice/6.2.4.2$Windows_X86_64 LibreOffice_project/2412653d852ce75f65fbfa83fb7e7b669a126d64</Application>
  <Pages>8</Pages>
  <Words>2163</Words>
  <Characters>14460</Characters>
  <CharactersWithSpaces>16505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2023-09-15T12:24:26Z</dcterms:created>
  <dc:creator>isugalska</dc:creator>
  <dc:description/>
  <dc:language>pl-PL</dc:language>
  <cp:lastModifiedBy/>
  <dcterms:modified xsi:type="dcterms:W3CDTF">2023-09-15T13:16:21Z</dcterms:modified>
  <cp:revision>2</cp:revision>
  <dc:subject>w sprawie uchwalenia rocznego Programu współpracy Gminy Miasta Brodnicy z^organizacjami pozarządowymi oraz podmiotami prowadzącymi działalność pożytku publicznego na rok 2023</dc:subject>
  <dc:title>Uchwała Nr XLI/341/2022 z dnia 24 listopada 2022 r.</dc:title>
</cp:coreProperties>
</file>